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54" w:rsidRPr="00F27154" w:rsidRDefault="00F27154" w:rsidP="00F271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7154">
        <w:rPr>
          <w:rFonts w:ascii="Times New Roman" w:hAnsi="Times New Roman" w:cs="Times New Roman"/>
          <w:b/>
          <w:color w:val="FF0000"/>
          <w:sz w:val="28"/>
          <w:szCs w:val="28"/>
        </w:rPr>
        <w:t>ПЕРЕЧЕНЬ ИНДИВИДУАЛЬНЫХ УЧЕБНЫХ ДОСТИЖЕНИЙ ОБУЧАЮЩИХСЯ, КОТОРЫЕ УЧИТЫВАЮТСЯ ПРИ ПРОВЕДЕНИИ ИНДИВИДУАЛЬНОГО ОТБОРА</w:t>
      </w:r>
    </w:p>
    <w:p w:rsidR="00F27154" w:rsidRPr="00F27154" w:rsidRDefault="00F27154">
      <w:pPr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 xml:space="preserve"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 </w:t>
      </w:r>
    </w:p>
    <w:p w:rsidR="00F27154" w:rsidRP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>− победители и призеры олимпиад по учебным предметам, либо предметам профильного обучения, проживающие на территории, закрепленной за Школой;</w:t>
      </w:r>
    </w:p>
    <w:p w:rsidR="00F27154" w:rsidRP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 xml:space="preserve"> −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Школой; 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>− 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 xml:space="preserve"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 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>− обучающиеся, принимаемые в Школу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 xml:space="preserve"> При равном количестве баллов в рейтинге обучающихся преимущественным правом при приеме (переводе) в Школу пользуются следующие категории обучающихся: 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 xml:space="preserve">−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 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 xml:space="preserve">− дети сотрудников полиции и граждан, перечисленные в части 6 статьи 46 Федерального закона от 07.02.2011 № 3-ФЗ; 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 xml:space="preserve">− дети сотрудников органов внутренних дел, кроме полиции; 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 xml:space="preserve">− дети сотрудников органов уголовно-исполнительной системы, Федеральной противопожарной службы 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>, таможенных органов и граждан, которые перечислены в части 14 статьи 3 Федерального закона от 30.12.2012 № 283-ФЗ;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lastRenderedPageBreak/>
        <w:t xml:space="preserve"> − победители и призеры муниципального этапа всероссийской олимпиады школьников по предмету(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>), который(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>) предстоит изучать углубленно, или предмету(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 xml:space="preserve">), определяющему (определяющим) направление специализации обучения по конкретному профилю; </w:t>
      </w:r>
    </w:p>
    <w:p w:rsid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154">
        <w:rPr>
          <w:rFonts w:ascii="Times New Roman" w:hAnsi="Times New Roman" w:cs="Times New Roman"/>
          <w:sz w:val="28"/>
          <w:szCs w:val="28"/>
        </w:rPr>
        <w:t xml:space="preserve">− победители и призеры областных, всероссийских и международных конференций и конкурсов научно-исследовательских работ или проектов, учрежденных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F2715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Pr="00F2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Шатойского района</w:t>
      </w:r>
      <w:r w:rsidRPr="00F27154">
        <w:rPr>
          <w:rFonts w:ascii="Times New Roman" w:hAnsi="Times New Roman" w:cs="Times New Roman"/>
          <w:sz w:val="28"/>
          <w:szCs w:val="28"/>
        </w:rPr>
        <w:t>, Министерством просвещения Российской Федерации, по предмету(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>), который(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>) предстоит изучать углубленно, или предмету(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 xml:space="preserve">), определяющим направление специализации обучения по конкретному профилю. </w:t>
      </w:r>
    </w:p>
    <w:p w:rsidR="004B178E" w:rsidRPr="00F27154" w:rsidRDefault="00F27154" w:rsidP="00F2715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7154">
        <w:rPr>
          <w:rFonts w:ascii="Times New Roman" w:hAnsi="Times New Roman" w:cs="Times New Roman"/>
          <w:sz w:val="28"/>
          <w:szCs w:val="28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>) углубленно предмету(</w:t>
      </w:r>
      <w:proofErr w:type="spellStart"/>
      <w:r w:rsidRPr="00F2715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27154">
        <w:rPr>
          <w:rFonts w:ascii="Times New Roman" w:hAnsi="Times New Roman" w:cs="Times New Roman"/>
          <w:sz w:val="28"/>
          <w:szCs w:val="28"/>
        </w:rPr>
        <w:t>) или предметам, определяющим направление специализации обучения по конкретному профилю.</w:t>
      </w:r>
    </w:p>
    <w:sectPr w:rsidR="004B178E" w:rsidRPr="00F27154" w:rsidSect="00F27154">
      <w:pgSz w:w="11906" w:h="16838"/>
      <w:pgMar w:top="1134" w:right="850" w:bottom="1134" w:left="1418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4"/>
    <w:rsid w:val="004B178E"/>
    <w:rsid w:val="006D1814"/>
    <w:rsid w:val="00F2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C590"/>
  <w15:chartTrackingRefBased/>
  <w15:docId w15:val="{7F486C5C-8FE7-4C12-B0DB-C0115684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2025-04-28T08:53:00Z</dcterms:created>
  <dcterms:modified xsi:type="dcterms:W3CDTF">2025-04-28T09:01:00Z</dcterms:modified>
</cp:coreProperties>
</file>